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76DE" w:rsidRDefault="00B776DE" w:rsidP="00B776DE">
      <w:pPr>
        <w:jc w:val="both"/>
        <w:rPr>
          <w:sz w:val="28"/>
          <w:szCs w:val="28"/>
        </w:rPr>
      </w:pPr>
      <w:r w:rsidRPr="0094252D">
        <w:rPr>
          <w:sz w:val="28"/>
          <w:szCs w:val="28"/>
        </w:rPr>
        <w:t xml:space="preserve">Таблица 2 - Титр </w:t>
      </w:r>
      <w:r w:rsidRPr="0094252D">
        <w:rPr>
          <w:sz w:val="28"/>
          <w:szCs w:val="28"/>
          <w:lang w:val="en-US"/>
        </w:rPr>
        <w:t>IgG</w:t>
      </w:r>
      <w:r w:rsidRPr="0094252D">
        <w:rPr>
          <w:sz w:val="28"/>
          <w:szCs w:val="28"/>
        </w:rPr>
        <w:t xml:space="preserve"> антител после второй иммунизации (подкожно или </w:t>
      </w:r>
      <w:proofErr w:type="spellStart"/>
      <w:r w:rsidRPr="0094252D">
        <w:rPr>
          <w:sz w:val="28"/>
          <w:szCs w:val="28"/>
        </w:rPr>
        <w:t>внутрибрюшинно</w:t>
      </w:r>
      <w:proofErr w:type="spellEnd"/>
      <w:r w:rsidRPr="0094252D">
        <w:rPr>
          <w:sz w:val="28"/>
          <w:szCs w:val="28"/>
        </w:rPr>
        <w:t xml:space="preserve">) синтетическими пептидами повторяющие </w:t>
      </w:r>
      <w:proofErr w:type="spellStart"/>
      <w:r w:rsidRPr="0094252D">
        <w:rPr>
          <w:sz w:val="28"/>
          <w:szCs w:val="28"/>
        </w:rPr>
        <w:t>консенсусную</w:t>
      </w:r>
      <w:proofErr w:type="spellEnd"/>
      <w:r w:rsidRPr="0094252D">
        <w:rPr>
          <w:sz w:val="28"/>
          <w:szCs w:val="28"/>
        </w:rPr>
        <w:t xml:space="preserve"> последовательность V3- петли группы М и </w:t>
      </w:r>
      <w:r w:rsidRPr="0094252D">
        <w:rPr>
          <w:sz w:val="28"/>
          <w:szCs w:val="28"/>
          <w:lang w:val="en-US"/>
        </w:rPr>
        <w:t>V</w:t>
      </w:r>
      <w:r w:rsidRPr="0094252D">
        <w:rPr>
          <w:sz w:val="28"/>
          <w:szCs w:val="28"/>
        </w:rPr>
        <w:t xml:space="preserve">3-петлю российского </w:t>
      </w:r>
      <w:proofErr w:type="spellStart"/>
      <w:r w:rsidRPr="0094252D">
        <w:rPr>
          <w:sz w:val="28"/>
          <w:szCs w:val="28"/>
        </w:rPr>
        <w:t>изолята</w:t>
      </w:r>
      <w:proofErr w:type="spellEnd"/>
      <w:r w:rsidRPr="0094252D">
        <w:rPr>
          <w:sz w:val="28"/>
          <w:szCs w:val="28"/>
        </w:rPr>
        <w:t xml:space="preserve"> </w:t>
      </w:r>
      <w:r w:rsidRPr="0094252D">
        <w:rPr>
          <w:sz w:val="28"/>
          <w:szCs w:val="28"/>
          <w:lang w:val="en-US"/>
        </w:rPr>
        <w:t>RUA</w:t>
      </w:r>
      <w:r w:rsidRPr="0094252D">
        <w:rPr>
          <w:sz w:val="28"/>
          <w:szCs w:val="28"/>
        </w:rPr>
        <w:t>022</w:t>
      </w:r>
      <w:r w:rsidRPr="0094252D">
        <w:rPr>
          <w:sz w:val="28"/>
          <w:szCs w:val="28"/>
          <w:lang w:val="en-US"/>
        </w:rPr>
        <w:t>a</w:t>
      </w:r>
      <w:r w:rsidRPr="0094252D">
        <w:rPr>
          <w:sz w:val="28"/>
          <w:szCs w:val="28"/>
        </w:rPr>
        <w:t xml:space="preserve">2 оболочечного белка </w:t>
      </w:r>
      <w:proofErr w:type="spellStart"/>
      <w:r w:rsidRPr="0094252D">
        <w:rPr>
          <w:sz w:val="28"/>
          <w:szCs w:val="28"/>
          <w:lang w:val="en-US"/>
        </w:rPr>
        <w:t>gp</w:t>
      </w:r>
      <w:proofErr w:type="spellEnd"/>
      <w:r w:rsidRPr="0094252D">
        <w:rPr>
          <w:sz w:val="28"/>
          <w:szCs w:val="28"/>
        </w:rPr>
        <w:t>120 ВИЧ</w:t>
      </w:r>
      <w:r w:rsidR="008A63D9" w:rsidRPr="0094252D">
        <w:rPr>
          <w:sz w:val="28"/>
          <w:szCs w:val="28"/>
        </w:rPr>
        <w:t>1</w:t>
      </w:r>
      <w:r w:rsidR="008A63D9" w:rsidRPr="008A63D9">
        <w:rPr>
          <w:sz w:val="28"/>
          <w:szCs w:val="28"/>
        </w:rPr>
        <w:t xml:space="preserve">, </w:t>
      </w:r>
      <w:r w:rsidR="008A63D9" w:rsidRPr="0094252D">
        <w:rPr>
          <w:sz w:val="28"/>
          <w:szCs w:val="28"/>
        </w:rPr>
        <w:t>с</w:t>
      </w:r>
      <w:r w:rsidRPr="0094252D">
        <w:rPr>
          <w:sz w:val="28"/>
          <w:szCs w:val="28"/>
        </w:rPr>
        <w:t xml:space="preserve"> адъювантом </w:t>
      </w:r>
      <w:r w:rsidRPr="0094252D">
        <w:rPr>
          <w:sz w:val="28"/>
          <w:szCs w:val="28"/>
          <w:lang w:val="en-US"/>
        </w:rPr>
        <w:t>poly</w:t>
      </w:r>
      <w:r w:rsidRPr="0094252D">
        <w:rPr>
          <w:sz w:val="28"/>
          <w:szCs w:val="28"/>
        </w:rPr>
        <w:t xml:space="preserve"> (</w:t>
      </w:r>
      <w:r w:rsidRPr="0094252D">
        <w:rPr>
          <w:sz w:val="28"/>
          <w:szCs w:val="28"/>
          <w:lang w:val="en-US"/>
        </w:rPr>
        <w:t>I</w:t>
      </w:r>
      <w:r w:rsidRPr="0094252D">
        <w:rPr>
          <w:sz w:val="28"/>
          <w:szCs w:val="28"/>
        </w:rPr>
        <w:t>:</w:t>
      </w:r>
      <w:r w:rsidRPr="0094252D">
        <w:rPr>
          <w:sz w:val="28"/>
          <w:szCs w:val="28"/>
          <w:lang w:val="en-US"/>
        </w:rPr>
        <w:t>C</w:t>
      </w:r>
      <w:r w:rsidRPr="0094252D">
        <w:rPr>
          <w:sz w:val="28"/>
          <w:szCs w:val="28"/>
        </w:rPr>
        <w:t>) и без</w:t>
      </w:r>
      <w:r w:rsidR="008A63D9" w:rsidRPr="0094252D">
        <w:rPr>
          <w:sz w:val="28"/>
          <w:szCs w:val="28"/>
          <w:vertAlign w:val="superscript"/>
        </w:rPr>
        <w:t>*</w:t>
      </w:r>
      <w:bookmarkStart w:id="0" w:name="_GoBack"/>
      <w:bookmarkEnd w:id="0"/>
    </w:p>
    <w:p w:rsidR="008A63D9" w:rsidRPr="003F649E" w:rsidRDefault="008A63D9" w:rsidP="008A63D9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Table 2</w:t>
      </w:r>
      <w:r w:rsidRPr="003F649E">
        <w:rPr>
          <w:sz w:val="28"/>
          <w:szCs w:val="28"/>
          <w:lang w:val="en-US"/>
        </w:rPr>
        <w:t xml:space="preserve"> - </w:t>
      </w:r>
      <w:r w:rsidRPr="003F649E">
        <w:rPr>
          <w:rStyle w:val="ezkurwreuab5ozgtqnkl"/>
          <w:rFonts w:eastAsia="Calibri"/>
          <w:sz w:val="28"/>
          <w:szCs w:val="28"/>
          <w:lang w:val="en-US"/>
        </w:rPr>
        <w:t>IgG</w:t>
      </w:r>
      <w:r w:rsidRPr="003F649E">
        <w:rPr>
          <w:sz w:val="28"/>
          <w:szCs w:val="28"/>
          <w:lang w:val="en-US"/>
        </w:rPr>
        <w:t xml:space="preserve"> </w:t>
      </w:r>
      <w:r w:rsidRPr="003F649E">
        <w:rPr>
          <w:rStyle w:val="ezkurwreuab5ozgtqnkl"/>
          <w:rFonts w:eastAsia="Calibri"/>
          <w:sz w:val="28"/>
          <w:szCs w:val="28"/>
          <w:lang w:val="en-US"/>
        </w:rPr>
        <w:t>antibody</w:t>
      </w:r>
      <w:r w:rsidRPr="003F649E">
        <w:rPr>
          <w:sz w:val="28"/>
          <w:szCs w:val="28"/>
          <w:lang w:val="en-US"/>
        </w:rPr>
        <w:t xml:space="preserve"> </w:t>
      </w:r>
      <w:r w:rsidRPr="003F649E">
        <w:rPr>
          <w:rStyle w:val="ezkurwreuab5ozgtqnkl"/>
          <w:rFonts w:eastAsia="Calibri"/>
          <w:sz w:val="28"/>
          <w:szCs w:val="28"/>
          <w:lang w:val="en-US"/>
        </w:rPr>
        <w:t>titer</w:t>
      </w:r>
      <w:r w:rsidRPr="003F649E">
        <w:rPr>
          <w:sz w:val="28"/>
          <w:szCs w:val="28"/>
          <w:lang w:val="en-US"/>
        </w:rPr>
        <w:t xml:space="preserve"> </w:t>
      </w:r>
      <w:r w:rsidRPr="003F649E">
        <w:rPr>
          <w:rStyle w:val="ezkurwreuab5ozgtqnkl"/>
          <w:rFonts w:eastAsia="Calibri"/>
          <w:sz w:val="28"/>
          <w:szCs w:val="28"/>
          <w:lang w:val="en-US"/>
        </w:rPr>
        <w:t>after</w:t>
      </w:r>
      <w:r w:rsidRPr="003F649E">
        <w:rPr>
          <w:sz w:val="28"/>
          <w:szCs w:val="28"/>
          <w:lang w:val="en-US"/>
        </w:rPr>
        <w:t xml:space="preserve"> the </w:t>
      </w:r>
      <w:r>
        <w:rPr>
          <w:sz w:val="28"/>
          <w:szCs w:val="28"/>
          <w:lang w:val="en-US"/>
        </w:rPr>
        <w:t>second</w:t>
      </w:r>
      <w:r w:rsidRPr="003F649E">
        <w:rPr>
          <w:sz w:val="28"/>
          <w:szCs w:val="28"/>
          <w:lang w:val="en-US"/>
        </w:rPr>
        <w:t xml:space="preserve"> </w:t>
      </w:r>
      <w:r w:rsidRPr="003F649E">
        <w:rPr>
          <w:rStyle w:val="ezkurwreuab5ozgtqnkl"/>
          <w:rFonts w:eastAsia="Calibri"/>
          <w:sz w:val="28"/>
          <w:szCs w:val="28"/>
          <w:lang w:val="en-US"/>
        </w:rPr>
        <w:t>immunization</w:t>
      </w:r>
      <w:r w:rsidRPr="003F649E">
        <w:rPr>
          <w:sz w:val="28"/>
          <w:szCs w:val="28"/>
          <w:lang w:val="en-US"/>
        </w:rPr>
        <w:t xml:space="preserve"> </w:t>
      </w:r>
      <w:r w:rsidRPr="003F649E">
        <w:rPr>
          <w:rStyle w:val="ezkurwreuab5ozgtqnkl"/>
          <w:rFonts w:eastAsia="Calibri"/>
          <w:sz w:val="28"/>
          <w:szCs w:val="28"/>
          <w:lang w:val="en-US"/>
        </w:rPr>
        <w:t>(subcutaneously</w:t>
      </w:r>
      <w:r w:rsidRPr="003F649E">
        <w:rPr>
          <w:sz w:val="28"/>
          <w:szCs w:val="28"/>
          <w:lang w:val="en-US"/>
        </w:rPr>
        <w:t xml:space="preserve"> </w:t>
      </w:r>
      <w:r w:rsidRPr="003F649E">
        <w:rPr>
          <w:rStyle w:val="ezkurwreuab5ozgtqnkl"/>
          <w:rFonts w:eastAsia="Calibri"/>
          <w:sz w:val="28"/>
          <w:szCs w:val="28"/>
          <w:lang w:val="en-US"/>
        </w:rPr>
        <w:t>or</w:t>
      </w:r>
      <w:r w:rsidRPr="003F649E">
        <w:rPr>
          <w:sz w:val="28"/>
          <w:szCs w:val="28"/>
          <w:lang w:val="en-US"/>
        </w:rPr>
        <w:t xml:space="preserve"> </w:t>
      </w:r>
      <w:proofErr w:type="spellStart"/>
      <w:r w:rsidRPr="003F649E">
        <w:rPr>
          <w:rStyle w:val="ezkurwreuab5ozgtqnkl"/>
          <w:rFonts w:eastAsia="Calibri"/>
          <w:sz w:val="28"/>
          <w:szCs w:val="28"/>
          <w:lang w:val="en-US"/>
        </w:rPr>
        <w:t>intraperitoneally</w:t>
      </w:r>
      <w:proofErr w:type="spellEnd"/>
      <w:r w:rsidRPr="003F649E">
        <w:rPr>
          <w:rStyle w:val="ezkurwreuab5ozgtqnkl"/>
          <w:rFonts w:eastAsia="Calibri"/>
          <w:sz w:val="28"/>
          <w:szCs w:val="28"/>
          <w:lang w:val="en-US"/>
        </w:rPr>
        <w:t>)</w:t>
      </w:r>
      <w:r w:rsidRPr="003F649E">
        <w:rPr>
          <w:sz w:val="28"/>
          <w:szCs w:val="28"/>
          <w:lang w:val="en-US"/>
        </w:rPr>
        <w:t xml:space="preserve"> </w:t>
      </w:r>
      <w:r w:rsidRPr="003F649E">
        <w:rPr>
          <w:rStyle w:val="text"/>
          <w:rFonts w:eastAsia="Calibri"/>
          <w:sz w:val="28"/>
          <w:szCs w:val="28"/>
          <w:bdr w:val="none" w:sz="0" w:space="0" w:color="auto" w:frame="1"/>
          <w:shd w:val="clear" w:color="auto" w:fill="FFFFFF"/>
          <w:lang w:val="en-US"/>
        </w:rPr>
        <w:t>with synthetic peptides </w:t>
      </w:r>
      <w:r w:rsidRPr="003F649E">
        <w:rPr>
          <w:sz w:val="28"/>
          <w:szCs w:val="28"/>
          <w:lang w:val="en-US"/>
        </w:rPr>
        <w:t xml:space="preserve">that copy the V3 loop of envelope  protein gp120 HIV1 of group M consensus sequence  and  Russian isolate RUA022a2, with adjuvant poly (I:C) and without it </w:t>
      </w:r>
      <w:r w:rsidRPr="003F649E">
        <w:rPr>
          <w:sz w:val="28"/>
          <w:szCs w:val="28"/>
          <w:vertAlign w:val="superscript"/>
          <w:lang w:val="en-US"/>
        </w:rPr>
        <w:t>*</w:t>
      </w:r>
    </w:p>
    <w:p w:rsidR="008A63D9" w:rsidRPr="008A63D9" w:rsidRDefault="008A63D9" w:rsidP="00B776DE">
      <w:pPr>
        <w:jc w:val="both"/>
        <w:rPr>
          <w:sz w:val="28"/>
          <w:szCs w:val="28"/>
          <w:lang w:val="en-US"/>
        </w:rPr>
      </w:pPr>
    </w:p>
    <w:tbl>
      <w:tblPr>
        <w:tblStyle w:val="a5"/>
        <w:tblW w:w="5000" w:type="pct"/>
        <w:tblLook w:val="01E0" w:firstRow="1" w:lastRow="1" w:firstColumn="1" w:lastColumn="1" w:noHBand="0" w:noVBand="0"/>
      </w:tblPr>
      <w:tblGrid>
        <w:gridCol w:w="1685"/>
        <w:gridCol w:w="1686"/>
        <w:gridCol w:w="1686"/>
        <w:gridCol w:w="2144"/>
        <w:gridCol w:w="2144"/>
      </w:tblGrid>
      <w:tr w:rsidR="008A63D9" w:rsidRPr="006943E7" w:rsidTr="00AB2850">
        <w:tc>
          <w:tcPr>
            <w:tcW w:w="902" w:type="pct"/>
          </w:tcPr>
          <w:p w:rsidR="008A63D9" w:rsidRDefault="008A63D9" w:rsidP="008A63D9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Животное</w:t>
            </w:r>
          </w:p>
          <w:p w:rsidR="008A63D9" w:rsidRPr="00A50A29" w:rsidRDefault="008A63D9" w:rsidP="008A63D9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Mouse</w:t>
            </w:r>
          </w:p>
        </w:tc>
        <w:tc>
          <w:tcPr>
            <w:tcW w:w="902" w:type="pct"/>
          </w:tcPr>
          <w:p w:rsidR="008A63D9" w:rsidRPr="008A63D9" w:rsidRDefault="008A63D9" w:rsidP="008A63D9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Подкожное введение</w:t>
            </w:r>
          </w:p>
          <w:p w:rsidR="008A63D9" w:rsidRDefault="008A63D9" w:rsidP="008A63D9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в ФСБ</w:t>
            </w:r>
          </w:p>
          <w:p w:rsidR="008A63D9" w:rsidRPr="008A63D9" w:rsidRDefault="008A63D9" w:rsidP="008A63D9">
            <w:pPr>
              <w:jc w:val="center"/>
              <w:rPr>
                <w:szCs w:val="20"/>
              </w:rPr>
            </w:pPr>
            <w:r>
              <w:rPr>
                <w:szCs w:val="20"/>
                <w:lang w:val="en-US"/>
              </w:rPr>
              <w:t>Subcutaneous</w:t>
            </w:r>
            <w:r w:rsidRPr="008A63D9">
              <w:rPr>
                <w:szCs w:val="20"/>
              </w:rPr>
              <w:t xml:space="preserve"> </w:t>
            </w:r>
          </w:p>
          <w:p w:rsidR="008A63D9" w:rsidRPr="008A63D9" w:rsidRDefault="008A63D9" w:rsidP="008A63D9">
            <w:pPr>
              <w:jc w:val="center"/>
              <w:rPr>
                <w:szCs w:val="20"/>
              </w:rPr>
            </w:pPr>
            <w:r>
              <w:rPr>
                <w:szCs w:val="20"/>
                <w:lang w:val="en-US"/>
              </w:rPr>
              <w:t>Injection</w:t>
            </w:r>
          </w:p>
          <w:p w:rsidR="008A63D9" w:rsidRPr="00A50A29" w:rsidRDefault="008A63D9" w:rsidP="008A63D9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in PBS</w:t>
            </w:r>
          </w:p>
        </w:tc>
        <w:tc>
          <w:tcPr>
            <w:tcW w:w="902" w:type="pct"/>
          </w:tcPr>
          <w:p w:rsidR="008A63D9" w:rsidRPr="0094252D" w:rsidRDefault="008A63D9" w:rsidP="008A63D9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Подкожное введение</w:t>
            </w:r>
          </w:p>
          <w:p w:rsidR="008A63D9" w:rsidRDefault="008A63D9" w:rsidP="008A63D9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 xml:space="preserve">с </w:t>
            </w:r>
            <w:r w:rsidRPr="0094252D">
              <w:rPr>
                <w:szCs w:val="20"/>
                <w:lang w:val="en-US"/>
              </w:rPr>
              <w:t>poly</w:t>
            </w:r>
            <w:r w:rsidRPr="0094252D">
              <w:rPr>
                <w:szCs w:val="20"/>
              </w:rPr>
              <w:t xml:space="preserve"> (</w:t>
            </w:r>
            <w:r w:rsidRPr="0094252D">
              <w:rPr>
                <w:szCs w:val="20"/>
                <w:lang w:val="en-US"/>
              </w:rPr>
              <w:t>I</w:t>
            </w:r>
            <w:r w:rsidRPr="0094252D">
              <w:rPr>
                <w:szCs w:val="20"/>
              </w:rPr>
              <w:t>:</w:t>
            </w:r>
            <w:r w:rsidRPr="0094252D">
              <w:rPr>
                <w:szCs w:val="20"/>
                <w:lang w:val="en-US"/>
              </w:rPr>
              <w:t>C</w:t>
            </w:r>
            <w:r w:rsidRPr="0094252D">
              <w:rPr>
                <w:szCs w:val="20"/>
              </w:rPr>
              <w:t>)</w:t>
            </w:r>
          </w:p>
          <w:p w:rsidR="008A63D9" w:rsidRDefault="008A63D9" w:rsidP="008A63D9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 xml:space="preserve">Subcutaneous </w:t>
            </w:r>
          </w:p>
          <w:p w:rsidR="008A63D9" w:rsidRDefault="008A63D9" w:rsidP="008A63D9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Injection</w:t>
            </w:r>
          </w:p>
          <w:p w:rsidR="008A63D9" w:rsidRDefault="008A63D9" w:rsidP="008A63D9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With</w:t>
            </w:r>
          </w:p>
          <w:p w:rsidR="008A63D9" w:rsidRPr="00A50A29" w:rsidRDefault="008A63D9" w:rsidP="008A63D9">
            <w:pPr>
              <w:jc w:val="center"/>
              <w:rPr>
                <w:szCs w:val="20"/>
                <w:lang w:val="en-US"/>
              </w:rPr>
            </w:pPr>
            <w:r w:rsidRPr="0094252D">
              <w:rPr>
                <w:szCs w:val="20"/>
                <w:lang w:val="en-US"/>
              </w:rPr>
              <w:t>poly</w:t>
            </w:r>
            <w:r w:rsidRPr="00A50A29">
              <w:rPr>
                <w:szCs w:val="20"/>
                <w:lang w:val="en-US"/>
              </w:rPr>
              <w:t xml:space="preserve"> (</w:t>
            </w:r>
            <w:r w:rsidRPr="0094252D">
              <w:rPr>
                <w:szCs w:val="20"/>
                <w:lang w:val="en-US"/>
              </w:rPr>
              <w:t>I</w:t>
            </w:r>
            <w:r w:rsidRPr="00A50A29">
              <w:rPr>
                <w:szCs w:val="20"/>
                <w:lang w:val="en-US"/>
              </w:rPr>
              <w:t>:</w:t>
            </w:r>
            <w:r w:rsidRPr="0094252D">
              <w:rPr>
                <w:szCs w:val="20"/>
                <w:lang w:val="en-US"/>
              </w:rPr>
              <w:t>C</w:t>
            </w:r>
            <w:r w:rsidRPr="00A50A29">
              <w:rPr>
                <w:szCs w:val="20"/>
                <w:lang w:val="en-US"/>
              </w:rPr>
              <w:t>)</w:t>
            </w:r>
          </w:p>
        </w:tc>
        <w:tc>
          <w:tcPr>
            <w:tcW w:w="1147" w:type="pct"/>
          </w:tcPr>
          <w:p w:rsidR="008A63D9" w:rsidRPr="008A63D9" w:rsidRDefault="008A63D9" w:rsidP="008A63D9">
            <w:pPr>
              <w:jc w:val="center"/>
              <w:rPr>
                <w:szCs w:val="20"/>
                <w:lang w:val="en-US"/>
              </w:rPr>
            </w:pPr>
            <w:r w:rsidRPr="0094252D">
              <w:rPr>
                <w:szCs w:val="20"/>
              </w:rPr>
              <w:t>Внутрибрюшинное</w:t>
            </w:r>
            <w:r w:rsidRPr="008A63D9">
              <w:rPr>
                <w:szCs w:val="20"/>
                <w:lang w:val="en-US"/>
              </w:rPr>
              <w:t xml:space="preserve"> </w:t>
            </w:r>
            <w:r w:rsidRPr="0094252D">
              <w:rPr>
                <w:szCs w:val="20"/>
              </w:rPr>
              <w:t>введение</w:t>
            </w:r>
          </w:p>
          <w:p w:rsidR="008A63D9" w:rsidRPr="008A63D9" w:rsidRDefault="008A63D9" w:rsidP="008A63D9">
            <w:pPr>
              <w:jc w:val="center"/>
              <w:rPr>
                <w:szCs w:val="20"/>
                <w:lang w:val="en-US"/>
              </w:rPr>
            </w:pPr>
            <w:r w:rsidRPr="0094252D">
              <w:rPr>
                <w:szCs w:val="20"/>
              </w:rPr>
              <w:t>в</w:t>
            </w:r>
            <w:r w:rsidRPr="008A63D9">
              <w:rPr>
                <w:szCs w:val="20"/>
                <w:lang w:val="en-US"/>
              </w:rPr>
              <w:t xml:space="preserve"> </w:t>
            </w:r>
            <w:r w:rsidRPr="0094252D">
              <w:rPr>
                <w:szCs w:val="20"/>
              </w:rPr>
              <w:t>ФСБ</w:t>
            </w:r>
          </w:p>
          <w:p w:rsidR="008A63D9" w:rsidRPr="008A63D9" w:rsidRDefault="008A63D9" w:rsidP="008A63D9">
            <w:pPr>
              <w:jc w:val="center"/>
              <w:rPr>
                <w:rStyle w:val="ezkurwreuab5ozgtqnkl"/>
                <w:rFonts w:eastAsia="Calibri"/>
                <w:lang w:val="en-US"/>
              </w:rPr>
            </w:pPr>
            <w:r w:rsidRPr="008A63D9">
              <w:rPr>
                <w:rStyle w:val="ezkurwreuab5ozgtqnkl"/>
                <w:rFonts w:eastAsia="Calibri"/>
                <w:lang w:val="en-US"/>
              </w:rPr>
              <w:t>Intraperitoneal</w:t>
            </w:r>
          </w:p>
          <w:p w:rsidR="008A63D9" w:rsidRPr="008A63D9" w:rsidRDefault="008A63D9" w:rsidP="008A63D9">
            <w:pPr>
              <w:jc w:val="center"/>
              <w:rPr>
                <w:rStyle w:val="ezkurwreuab5ozgtqnkl"/>
                <w:rFonts w:eastAsia="Calibri"/>
                <w:lang w:val="en-US"/>
              </w:rPr>
            </w:pPr>
            <w:r w:rsidRPr="008A63D9">
              <w:rPr>
                <w:rStyle w:val="ezkurwreuab5ozgtqnkl"/>
                <w:rFonts w:eastAsia="Calibri"/>
                <w:lang w:val="en-US"/>
              </w:rPr>
              <w:t>Injection</w:t>
            </w:r>
          </w:p>
          <w:p w:rsidR="008A63D9" w:rsidRDefault="008A63D9" w:rsidP="008A63D9">
            <w:pPr>
              <w:jc w:val="center"/>
              <w:rPr>
                <w:rStyle w:val="ezkurwreuab5ozgtqnkl"/>
                <w:rFonts w:eastAsia="Calibri"/>
              </w:rPr>
            </w:pPr>
            <w:r>
              <w:rPr>
                <w:szCs w:val="20"/>
                <w:lang w:val="en-US"/>
              </w:rPr>
              <w:t>in PBS</w:t>
            </w:r>
          </w:p>
          <w:p w:rsidR="008A63D9" w:rsidRPr="00A50A29" w:rsidRDefault="008A63D9" w:rsidP="008A63D9">
            <w:pPr>
              <w:jc w:val="center"/>
              <w:rPr>
                <w:szCs w:val="20"/>
                <w:lang w:val="en-US"/>
              </w:rPr>
            </w:pPr>
          </w:p>
        </w:tc>
        <w:tc>
          <w:tcPr>
            <w:tcW w:w="1147" w:type="pct"/>
          </w:tcPr>
          <w:p w:rsidR="008A63D9" w:rsidRPr="0094252D" w:rsidRDefault="008A63D9" w:rsidP="008A63D9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Внутрибрюшинное введение</w:t>
            </w:r>
          </w:p>
          <w:p w:rsidR="008A63D9" w:rsidRDefault="008A63D9" w:rsidP="008A63D9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 xml:space="preserve">с </w:t>
            </w:r>
            <w:r w:rsidRPr="0094252D">
              <w:rPr>
                <w:szCs w:val="20"/>
                <w:lang w:val="en-US"/>
              </w:rPr>
              <w:t>poly</w:t>
            </w:r>
            <w:r w:rsidRPr="0094252D">
              <w:rPr>
                <w:szCs w:val="20"/>
              </w:rPr>
              <w:t xml:space="preserve"> (</w:t>
            </w:r>
            <w:r w:rsidRPr="0094252D">
              <w:rPr>
                <w:szCs w:val="20"/>
                <w:lang w:val="en-US"/>
              </w:rPr>
              <w:t>I</w:t>
            </w:r>
            <w:r w:rsidRPr="0094252D">
              <w:rPr>
                <w:szCs w:val="20"/>
              </w:rPr>
              <w:t>:</w:t>
            </w:r>
            <w:r w:rsidRPr="0094252D">
              <w:rPr>
                <w:szCs w:val="20"/>
                <w:lang w:val="en-US"/>
              </w:rPr>
              <w:t>C</w:t>
            </w:r>
            <w:r w:rsidRPr="0094252D">
              <w:rPr>
                <w:szCs w:val="20"/>
              </w:rPr>
              <w:t>)</w:t>
            </w:r>
          </w:p>
          <w:p w:rsidR="008A63D9" w:rsidRPr="008A63D9" w:rsidRDefault="008A63D9" w:rsidP="008A63D9">
            <w:pPr>
              <w:jc w:val="center"/>
              <w:rPr>
                <w:rStyle w:val="ezkurwreuab5ozgtqnkl"/>
                <w:rFonts w:eastAsia="Calibri"/>
                <w:lang w:val="en-US"/>
              </w:rPr>
            </w:pPr>
            <w:r w:rsidRPr="008A63D9">
              <w:rPr>
                <w:rStyle w:val="ezkurwreuab5ozgtqnkl"/>
                <w:rFonts w:eastAsia="Calibri"/>
                <w:lang w:val="en-US"/>
              </w:rPr>
              <w:t>Intraperitoneal</w:t>
            </w:r>
          </w:p>
          <w:p w:rsidR="008A63D9" w:rsidRPr="008A63D9" w:rsidRDefault="008A63D9" w:rsidP="008A63D9">
            <w:pPr>
              <w:jc w:val="center"/>
              <w:rPr>
                <w:rStyle w:val="ezkurwreuab5ozgtqnkl"/>
                <w:rFonts w:eastAsia="Calibri"/>
                <w:lang w:val="en-US"/>
              </w:rPr>
            </w:pPr>
            <w:r w:rsidRPr="008A63D9">
              <w:rPr>
                <w:rStyle w:val="ezkurwreuab5ozgtqnkl"/>
                <w:rFonts w:eastAsia="Calibri"/>
                <w:lang w:val="en-US"/>
              </w:rPr>
              <w:t>Injection</w:t>
            </w:r>
          </w:p>
          <w:p w:rsidR="008A63D9" w:rsidRDefault="008A63D9" w:rsidP="008A63D9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With</w:t>
            </w:r>
          </w:p>
          <w:p w:rsidR="008A63D9" w:rsidRPr="008A63D9" w:rsidRDefault="008A63D9" w:rsidP="008A63D9">
            <w:pPr>
              <w:jc w:val="center"/>
              <w:rPr>
                <w:rStyle w:val="ezkurwreuab5ozgtqnkl"/>
                <w:rFonts w:eastAsia="Calibri"/>
                <w:lang w:val="en-US"/>
              </w:rPr>
            </w:pPr>
            <w:r w:rsidRPr="0094252D">
              <w:rPr>
                <w:szCs w:val="20"/>
                <w:lang w:val="en-US"/>
              </w:rPr>
              <w:t>poly</w:t>
            </w:r>
            <w:r w:rsidRPr="00A50A29">
              <w:rPr>
                <w:szCs w:val="20"/>
                <w:lang w:val="en-US"/>
              </w:rPr>
              <w:t xml:space="preserve"> (</w:t>
            </w:r>
            <w:r w:rsidRPr="0094252D">
              <w:rPr>
                <w:szCs w:val="20"/>
                <w:lang w:val="en-US"/>
              </w:rPr>
              <w:t>I</w:t>
            </w:r>
            <w:r w:rsidRPr="00A50A29">
              <w:rPr>
                <w:szCs w:val="20"/>
                <w:lang w:val="en-US"/>
              </w:rPr>
              <w:t>:</w:t>
            </w:r>
            <w:r w:rsidRPr="0094252D">
              <w:rPr>
                <w:szCs w:val="20"/>
                <w:lang w:val="en-US"/>
              </w:rPr>
              <w:t>C</w:t>
            </w:r>
            <w:r w:rsidRPr="00A50A29">
              <w:rPr>
                <w:szCs w:val="20"/>
                <w:lang w:val="en-US"/>
              </w:rPr>
              <w:t>)</w:t>
            </w:r>
          </w:p>
          <w:p w:rsidR="008A63D9" w:rsidRPr="008A63D9" w:rsidRDefault="008A63D9" w:rsidP="008A63D9">
            <w:pPr>
              <w:jc w:val="center"/>
              <w:rPr>
                <w:szCs w:val="20"/>
                <w:lang w:val="en-US"/>
              </w:rPr>
            </w:pPr>
          </w:p>
        </w:tc>
      </w:tr>
      <w:tr w:rsidR="00B776DE" w:rsidRPr="0094252D" w:rsidTr="00AB2850">
        <w:tc>
          <w:tcPr>
            <w:tcW w:w="902" w:type="pct"/>
          </w:tcPr>
          <w:p w:rsidR="00B776DE" w:rsidRPr="0094252D" w:rsidRDefault="00B776D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1</w:t>
            </w:r>
          </w:p>
        </w:tc>
        <w:tc>
          <w:tcPr>
            <w:tcW w:w="902" w:type="pct"/>
            <w:vAlign w:val="bottom"/>
          </w:tcPr>
          <w:p w:rsidR="00B776DE" w:rsidRPr="0094252D" w:rsidRDefault="00B776D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0</w:t>
            </w:r>
          </w:p>
        </w:tc>
        <w:tc>
          <w:tcPr>
            <w:tcW w:w="902" w:type="pct"/>
            <w:vAlign w:val="bottom"/>
          </w:tcPr>
          <w:p w:rsidR="00B776DE" w:rsidRPr="0094252D" w:rsidRDefault="00B776D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160</w:t>
            </w:r>
          </w:p>
        </w:tc>
        <w:tc>
          <w:tcPr>
            <w:tcW w:w="1147" w:type="pct"/>
            <w:vAlign w:val="bottom"/>
          </w:tcPr>
          <w:p w:rsidR="00B776DE" w:rsidRPr="0094252D" w:rsidRDefault="00B776D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0</w:t>
            </w:r>
          </w:p>
        </w:tc>
        <w:tc>
          <w:tcPr>
            <w:tcW w:w="1147" w:type="pct"/>
            <w:vAlign w:val="bottom"/>
          </w:tcPr>
          <w:p w:rsidR="00B776DE" w:rsidRPr="0094252D" w:rsidRDefault="00B776D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0</w:t>
            </w:r>
          </w:p>
        </w:tc>
      </w:tr>
      <w:tr w:rsidR="00B776DE" w:rsidRPr="0094252D" w:rsidTr="00AB2850">
        <w:tc>
          <w:tcPr>
            <w:tcW w:w="902" w:type="pct"/>
          </w:tcPr>
          <w:p w:rsidR="00B776DE" w:rsidRPr="0094252D" w:rsidRDefault="00B776D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2</w:t>
            </w:r>
          </w:p>
        </w:tc>
        <w:tc>
          <w:tcPr>
            <w:tcW w:w="902" w:type="pct"/>
            <w:vAlign w:val="bottom"/>
          </w:tcPr>
          <w:p w:rsidR="00B776DE" w:rsidRPr="0094252D" w:rsidRDefault="00B776D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0</w:t>
            </w:r>
          </w:p>
        </w:tc>
        <w:tc>
          <w:tcPr>
            <w:tcW w:w="902" w:type="pct"/>
            <w:vAlign w:val="bottom"/>
          </w:tcPr>
          <w:p w:rsidR="00B776DE" w:rsidRPr="0094252D" w:rsidRDefault="00B776D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40</w:t>
            </w:r>
          </w:p>
        </w:tc>
        <w:tc>
          <w:tcPr>
            <w:tcW w:w="1147" w:type="pct"/>
            <w:vAlign w:val="bottom"/>
          </w:tcPr>
          <w:p w:rsidR="00B776DE" w:rsidRPr="0094252D" w:rsidRDefault="00B776D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0</w:t>
            </w:r>
          </w:p>
        </w:tc>
        <w:tc>
          <w:tcPr>
            <w:tcW w:w="1147" w:type="pct"/>
            <w:vAlign w:val="bottom"/>
          </w:tcPr>
          <w:p w:rsidR="00B776DE" w:rsidRPr="0094252D" w:rsidRDefault="00B776D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40</w:t>
            </w:r>
          </w:p>
        </w:tc>
      </w:tr>
      <w:tr w:rsidR="00B776DE" w:rsidRPr="0094252D" w:rsidTr="00AB2850">
        <w:tc>
          <w:tcPr>
            <w:tcW w:w="902" w:type="pct"/>
          </w:tcPr>
          <w:p w:rsidR="00B776DE" w:rsidRPr="0094252D" w:rsidRDefault="00B776D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3</w:t>
            </w:r>
          </w:p>
        </w:tc>
        <w:tc>
          <w:tcPr>
            <w:tcW w:w="902" w:type="pct"/>
            <w:vAlign w:val="bottom"/>
          </w:tcPr>
          <w:p w:rsidR="00B776DE" w:rsidRPr="0094252D" w:rsidRDefault="00B776D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40</w:t>
            </w:r>
          </w:p>
        </w:tc>
        <w:tc>
          <w:tcPr>
            <w:tcW w:w="902" w:type="pct"/>
            <w:vAlign w:val="bottom"/>
          </w:tcPr>
          <w:p w:rsidR="00B776DE" w:rsidRPr="0094252D" w:rsidRDefault="00B776D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1147" w:type="pct"/>
            <w:vAlign w:val="bottom"/>
          </w:tcPr>
          <w:p w:rsidR="00B776DE" w:rsidRPr="0094252D" w:rsidRDefault="00B776D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0</w:t>
            </w:r>
          </w:p>
        </w:tc>
        <w:tc>
          <w:tcPr>
            <w:tcW w:w="1147" w:type="pct"/>
            <w:vAlign w:val="bottom"/>
          </w:tcPr>
          <w:p w:rsidR="00B776DE" w:rsidRPr="0094252D" w:rsidRDefault="00B776D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0</w:t>
            </w:r>
          </w:p>
        </w:tc>
      </w:tr>
      <w:tr w:rsidR="00B776DE" w:rsidRPr="0094252D" w:rsidTr="00AB2850">
        <w:tc>
          <w:tcPr>
            <w:tcW w:w="902" w:type="pct"/>
          </w:tcPr>
          <w:p w:rsidR="00B776DE" w:rsidRPr="0094252D" w:rsidRDefault="00B776D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4</w:t>
            </w:r>
          </w:p>
        </w:tc>
        <w:tc>
          <w:tcPr>
            <w:tcW w:w="902" w:type="pct"/>
            <w:vAlign w:val="bottom"/>
          </w:tcPr>
          <w:p w:rsidR="00B776DE" w:rsidRPr="0094252D" w:rsidRDefault="00B776D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0</w:t>
            </w:r>
          </w:p>
        </w:tc>
        <w:tc>
          <w:tcPr>
            <w:tcW w:w="902" w:type="pct"/>
            <w:vAlign w:val="bottom"/>
          </w:tcPr>
          <w:p w:rsidR="00B776DE" w:rsidRPr="0094252D" w:rsidRDefault="00B776D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1147" w:type="pct"/>
            <w:vAlign w:val="bottom"/>
          </w:tcPr>
          <w:p w:rsidR="00B776DE" w:rsidRPr="0094252D" w:rsidRDefault="00B776D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40</w:t>
            </w:r>
          </w:p>
        </w:tc>
        <w:tc>
          <w:tcPr>
            <w:tcW w:w="1147" w:type="pct"/>
            <w:vAlign w:val="bottom"/>
          </w:tcPr>
          <w:p w:rsidR="00B776DE" w:rsidRPr="0094252D" w:rsidRDefault="00B776D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40</w:t>
            </w:r>
          </w:p>
        </w:tc>
      </w:tr>
      <w:tr w:rsidR="00B776DE" w:rsidRPr="0094252D" w:rsidTr="00AB2850">
        <w:tc>
          <w:tcPr>
            <w:tcW w:w="902" w:type="pct"/>
          </w:tcPr>
          <w:p w:rsidR="00B776DE" w:rsidRPr="0094252D" w:rsidRDefault="00B776D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5</w:t>
            </w:r>
          </w:p>
        </w:tc>
        <w:tc>
          <w:tcPr>
            <w:tcW w:w="902" w:type="pct"/>
            <w:vAlign w:val="bottom"/>
          </w:tcPr>
          <w:p w:rsidR="00B776DE" w:rsidRPr="0094252D" w:rsidRDefault="00B776D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0</w:t>
            </w:r>
          </w:p>
        </w:tc>
        <w:tc>
          <w:tcPr>
            <w:tcW w:w="902" w:type="pct"/>
            <w:vAlign w:val="bottom"/>
          </w:tcPr>
          <w:p w:rsidR="00B776DE" w:rsidRPr="0094252D" w:rsidRDefault="00B776D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40</w:t>
            </w:r>
          </w:p>
        </w:tc>
        <w:tc>
          <w:tcPr>
            <w:tcW w:w="1147" w:type="pct"/>
            <w:vAlign w:val="bottom"/>
          </w:tcPr>
          <w:p w:rsidR="00B776DE" w:rsidRPr="0094252D" w:rsidRDefault="00B776D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160</w:t>
            </w:r>
          </w:p>
        </w:tc>
        <w:tc>
          <w:tcPr>
            <w:tcW w:w="1147" w:type="pct"/>
            <w:vAlign w:val="bottom"/>
          </w:tcPr>
          <w:p w:rsidR="00B776DE" w:rsidRPr="0094252D" w:rsidRDefault="00B776D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</w:tr>
      <w:tr w:rsidR="00B776DE" w:rsidRPr="0094252D" w:rsidTr="00AB2850">
        <w:tc>
          <w:tcPr>
            <w:tcW w:w="902" w:type="pct"/>
          </w:tcPr>
          <w:p w:rsidR="00B776DE" w:rsidRPr="0094252D" w:rsidRDefault="00B776D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6</w:t>
            </w:r>
          </w:p>
        </w:tc>
        <w:tc>
          <w:tcPr>
            <w:tcW w:w="902" w:type="pct"/>
            <w:vAlign w:val="bottom"/>
          </w:tcPr>
          <w:p w:rsidR="00B776DE" w:rsidRPr="0094252D" w:rsidRDefault="00B776D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0</w:t>
            </w:r>
          </w:p>
        </w:tc>
        <w:tc>
          <w:tcPr>
            <w:tcW w:w="902" w:type="pct"/>
            <w:vAlign w:val="bottom"/>
          </w:tcPr>
          <w:p w:rsidR="00B776DE" w:rsidRPr="0094252D" w:rsidRDefault="00B776D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1147" w:type="pct"/>
            <w:vAlign w:val="bottom"/>
          </w:tcPr>
          <w:p w:rsidR="00B776DE" w:rsidRPr="0094252D" w:rsidRDefault="00B776D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1147" w:type="pct"/>
            <w:vAlign w:val="bottom"/>
          </w:tcPr>
          <w:p w:rsidR="00B776DE" w:rsidRPr="0094252D" w:rsidRDefault="00B776D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80</w:t>
            </w:r>
          </w:p>
        </w:tc>
      </w:tr>
      <w:tr w:rsidR="00B776DE" w:rsidRPr="0094252D" w:rsidTr="00AB2850">
        <w:tc>
          <w:tcPr>
            <w:tcW w:w="902" w:type="pct"/>
          </w:tcPr>
          <w:p w:rsidR="00B776DE" w:rsidRPr="0094252D" w:rsidRDefault="00B776D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7</w:t>
            </w:r>
          </w:p>
        </w:tc>
        <w:tc>
          <w:tcPr>
            <w:tcW w:w="902" w:type="pct"/>
            <w:vAlign w:val="bottom"/>
          </w:tcPr>
          <w:p w:rsidR="00B776DE" w:rsidRPr="0094252D" w:rsidRDefault="00B776D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0</w:t>
            </w:r>
          </w:p>
        </w:tc>
        <w:tc>
          <w:tcPr>
            <w:tcW w:w="902" w:type="pct"/>
            <w:vAlign w:val="bottom"/>
          </w:tcPr>
          <w:p w:rsidR="00B776DE" w:rsidRPr="0094252D" w:rsidRDefault="00B776D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40</w:t>
            </w:r>
          </w:p>
        </w:tc>
        <w:tc>
          <w:tcPr>
            <w:tcW w:w="1147" w:type="pct"/>
            <w:vAlign w:val="bottom"/>
          </w:tcPr>
          <w:p w:rsidR="00B776DE" w:rsidRPr="0094252D" w:rsidRDefault="00B776D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0</w:t>
            </w:r>
          </w:p>
        </w:tc>
        <w:tc>
          <w:tcPr>
            <w:tcW w:w="1147" w:type="pct"/>
            <w:vAlign w:val="bottom"/>
          </w:tcPr>
          <w:p w:rsidR="00B776DE" w:rsidRPr="0094252D" w:rsidRDefault="00B776D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</w:tr>
      <w:tr w:rsidR="00B776DE" w:rsidRPr="0094252D" w:rsidTr="00AB2850">
        <w:tc>
          <w:tcPr>
            <w:tcW w:w="902" w:type="pct"/>
          </w:tcPr>
          <w:p w:rsidR="00B776DE" w:rsidRPr="0094252D" w:rsidRDefault="00B776D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8</w:t>
            </w:r>
          </w:p>
        </w:tc>
        <w:tc>
          <w:tcPr>
            <w:tcW w:w="902" w:type="pct"/>
            <w:vAlign w:val="bottom"/>
          </w:tcPr>
          <w:p w:rsidR="00B776DE" w:rsidRPr="0094252D" w:rsidRDefault="00B776D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0</w:t>
            </w:r>
          </w:p>
        </w:tc>
        <w:tc>
          <w:tcPr>
            <w:tcW w:w="902" w:type="pct"/>
            <w:vAlign w:val="bottom"/>
          </w:tcPr>
          <w:p w:rsidR="00B776DE" w:rsidRPr="0094252D" w:rsidRDefault="00B776D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1147" w:type="pct"/>
            <w:vAlign w:val="bottom"/>
          </w:tcPr>
          <w:p w:rsidR="00B776DE" w:rsidRPr="0094252D" w:rsidRDefault="00B776DE" w:rsidP="00AB2850">
            <w:pPr>
              <w:jc w:val="center"/>
              <w:rPr>
                <w:szCs w:val="20"/>
              </w:rPr>
            </w:pPr>
          </w:p>
        </w:tc>
        <w:tc>
          <w:tcPr>
            <w:tcW w:w="1147" w:type="pct"/>
            <w:vAlign w:val="bottom"/>
          </w:tcPr>
          <w:p w:rsidR="00B776DE" w:rsidRPr="0094252D" w:rsidRDefault="00B776DE" w:rsidP="00AB2850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0</w:t>
            </w:r>
          </w:p>
        </w:tc>
      </w:tr>
    </w:tbl>
    <w:p w:rsidR="00B776DE" w:rsidRDefault="00B776DE" w:rsidP="00B776DE">
      <w:pPr>
        <w:jc w:val="both"/>
        <w:rPr>
          <w:sz w:val="28"/>
          <w:szCs w:val="28"/>
        </w:rPr>
      </w:pPr>
      <w:r w:rsidRPr="0094252D">
        <w:rPr>
          <w:sz w:val="28"/>
          <w:szCs w:val="28"/>
          <w:vertAlign w:val="superscript"/>
        </w:rPr>
        <w:t>*</w:t>
      </w:r>
      <w:r w:rsidRPr="0094252D">
        <w:rPr>
          <w:sz w:val="28"/>
          <w:szCs w:val="28"/>
        </w:rPr>
        <w:t xml:space="preserve">Результаты представлены в виде разведения сывороток, дающих положительный ответ. Антиген на твердой фазе – смесь пептидов, входящих в состав </w:t>
      </w:r>
      <w:proofErr w:type="spellStart"/>
      <w:r w:rsidRPr="0094252D">
        <w:rPr>
          <w:sz w:val="28"/>
          <w:szCs w:val="28"/>
        </w:rPr>
        <w:t>иммуногенной</w:t>
      </w:r>
      <w:proofErr w:type="spellEnd"/>
      <w:r w:rsidRPr="0094252D">
        <w:rPr>
          <w:sz w:val="28"/>
          <w:szCs w:val="28"/>
        </w:rPr>
        <w:t xml:space="preserve"> смеси.</w:t>
      </w:r>
    </w:p>
    <w:p w:rsidR="008A63D9" w:rsidRPr="00CE2709" w:rsidRDefault="008A63D9" w:rsidP="008A63D9">
      <w:pPr>
        <w:jc w:val="both"/>
        <w:rPr>
          <w:sz w:val="28"/>
          <w:szCs w:val="28"/>
          <w:lang w:val="en-US"/>
        </w:rPr>
      </w:pPr>
      <w:r w:rsidRPr="00CE2709">
        <w:rPr>
          <w:sz w:val="28"/>
          <w:szCs w:val="28"/>
          <w:vertAlign w:val="superscript"/>
          <w:lang w:val="en-US"/>
        </w:rPr>
        <w:t>*</w:t>
      </w:r>
      <w:r w:rsidRPr="00CE2709">
        <w:rPr>
          <w:sz w:val="28"/>
          <w:szCs w:val="28"/>
          <w:lang w:val="en-US"/>
        </w:rPr>
        <w:t xml:space="preserve">The results are </w:t>
      </w:r>
      <w:proofErr w:type="gramStart"/>
      <w:r w:rsidRPr="00CE2709">
        <w:rPr>
          <w:sz w:val="28"/>
          <w:szCs w:val="28"/>
          <w:lang w:val="en-US"/>
        </w:rPr>
        <w:t>presented  as</w:t>
      </w:r>
      <w:proofErr w:type="gramEnd"/>
      <w:r w:rsidRPr="00CE2709">
        <w:rPr>
          <w:sz w:val="28"/>
          <w:szCs w:val="28"/>
          <w:lang w:val="en-US"/>
        </w:rPr>
        <w:t xml:space="preserve"> serum dilutions  that  give  a positive response. A solid–phase antigen is a mixture of peptides that are   part of an immunogenic mixture.</w:t>
      </w:r>
    </w:p>
    <w:p w:rsidR="008A63D9" w:rsidRPr="00CE2709" w:rsidRDefault="008A63D9" w:rsidP="008A63D9">
      <w:pPr>
        <w:jc w:val="both"/>
        <w:rPr>
          <w:sz w:val="28"/>
          <w:szCs w:val="28"/>
          <w:lang w:val="en-US"/>
        </w:rPr>
      </w:pPr>
    </w:p>
    <w:p w:rsidR="008A63D9" w:rsidRPr="008A63D9" w:rsidRDefault="008A63D9" w:rsidP="00B776DE">
      <w:pPr>
        <w:jc w:val="both"/>
        <w:rPr>
          <w:sz w:val="28"/>
          <w:szCs w:val="28"/>
          <w:lang w:val="en-US"/>
        </w:rPr>
      </w:pPr>
    </w:p>
    <w:p w:rsidR="0053369E" w:rsidRPr="008A63D9" w:rsidRDefault="0053369E">
      <w:pPr>
        <w:rPr>
          <w:lang w:val="en-US"/>
        </w:rPr>
      </w:pPr>
    </w:p>
    <w:sectPr w:rsidR="0053369E" w:rsidRPr="008A63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BA510E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643"/>
    <w:rsid w:val="001D631B"/>
    <w:rsid w:val="0053369E"/>
    <w:rsid w:val="006943E7"/>
    <w:rsid w:val="006A5F3B"/>
    <w:rsid w:val="008A63D9"/>
    <w:rsid w:val="00992643"/>
    <w:rsid w:val="00A3745C"/>
    <w:rsid w:val="00B7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58F42"/>
  <w15:chartTrackingRefBased/>
  <w15:docId w15:val="{4AEE0BB4-C345-4E01-80EF-972D883F3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643"/>
    <w:pPr>
      <w:spacing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A3745C"/>
    <w:pPr>
      <w:keepNext/>
      <w:numPr>
        <w:numId w:val="7"/>
      </w:numPr>
      <w:suppressAutoHyphens/>
      <w:spacing w:before="240" w:after="60"/>
      <w:jc w:val="center"/>
      <w:outlineLvl w:val="0"/>
    </w:pPr>
    <w:rPr>
      <w:rFonts w:eastAsia="Calibri" w:cs="Arial"/>
      <w:bCs/>
      <w:kern w:val="1"/>
      <w:sz w:val="28"/>
      <w:szCs w:val="32"/>
      <w:lang w:eastAsia="ar-SA"/>
    </w:rPr>
  </w:style>
  <w:style w:type="paragraph" w:styleId="2">
    <w:name w:val="heading 2"/>
    <w:basedOn w:val="a"/>
    <w:next w:val="a"/>
    <w:link w:val="20"/>
    <w:autoRedefine/>
    <w:qFormat/>
    <w:rsid w:val="00A3745C"/>
    <w:pPr>
      <w:keepNext/>
      <w:numPr>
        <w:ilvl w:val="1"/>
        <w:numId w:val="4"/>
      </w:numPr>
      <w:suppressAutoHyphens/>
      <w:ind w:left="0" w:firstLine="0"/>
      <w:jc w:val="both"/>
      <w:outlineLvl w:val="1"/>
    </w:pPr>
    <w:rPr>
      <w:rFonts w:eastAsia="Calibri"/>
      <w:bCs/>
      <w:iCs/>
      <w:sz w:val="28"/>
      <w:szCs w:val="28"/>
      <w:lang w:eastAsia="ar-SA"/>
    </w:rPr>
  </w:style>
  <w:style w:type="paragraph" w:styleId="3">
    <w:name w:val="heading 3"/>
    <w:basedOn w:val="a"/>
    <w:next w:val="a0"/>
    <w:link w:val="30"/>
    <w:autoRedefine/>
    <w:qFormat/>
    <w:rsid w:val="00A3745C"/>
    <w:pPr>
      <w:keepNext/>
      <w:numPr>
        <w:ilvl w:val="2"/>
        <w:numId w:val="7"/>
      </w:numPr>
      <w:suppressAutoHyphens/>
      <w:spacing w:line="360" w:lineRule="auto"/>
      <w:jc w:val="both"/>
      <w:outlineLvl w:val="2"/>
    </w:pPr>
    <w:rPr>
      <w:rFonts w:eastAsia="Microsoft YaHei" w:cs="Mangal"/>
      <w:bCs/>
      <w:sz w:val="28"/>
      <w:lang w:eastAsia="ar-SA"/>
    </w:rPr>
  </w:style>
  <w:style w:type="paragraph" w:styleId="4">
    <w:name w:val="heading 4"/>
    <w:basedOn w:val="a"/>
    <w:next w:val="a0"/>
    <w:link w:val="40"/>
    <w:autoRedefine/>
    <w:qFormat/>
    <w:rsid w:val="00A3745C"/>
    <w:pPr>
      <w:keepNext/>
      <w:numPr>
        <w:ilvl w:val="3"/>
        <w:numId w:val="7"/>
      </w:numPr>
      <w:suppressAutoHyphens/>
      <w:spacing w:line="360" w:lineRule="auto"/>
      <w:jc w:val="both"/>
      <w:outlineLvl w:val="3"/>
    </w:pPr>
    <w:rPr>
      <w:rFonts w:eastAsia="Microsoft YaHei" w:cs="Mangal"/>
      <w:b/>
      <w:bCs/>
      <w:iCs/>
      <w:lang w:eastAsia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745C"/>
    <w:pPr>
      <w:keepNext/>
      <w:keepLines/>
      <w:spacing w:before="40"/>
      <w:ind w:firstLine="709"/>
      <w:jc w:val="both"/>
      <w:outlineLvl w:val="4"/>
    </w:pPr>
    <w:rPr>
      <w:rFonts w:eastAsiaTheme="majorEastAsia" w:cstheme="majorBidi"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3745C"/>
    <w:rPr>
      <w:rFonts w:eastAsia="Calibri" w:cs="Arial"/>
      <w:bCs/>
      <w:kern w:val="1"/>
      <w:sz w:val="28"/>
      <w:szCs w:val="32"/>
      <w:lang w:eastAsia="ar-SA"/>
    </w:rPr>
  </w:style>
  <w:style w:type="character" w:customStyle="1" w:styleId="20">
    <w:name w:val="Заголовок 2 Знак"/>
    <w:basedOn w:val="a1"/>
    <w:link w:val="2"/>
    <w:rsid w:val="00A3745C"/>
    <w:rPr>
      <w:rFonts w:eastAsia="Calibri" w:cs="Times New Roman"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rsid w:val="00A3745C"/>
    <w:rPr>
      <w:rFonts w:eastAsia="Microsoft YaHei" w:cs="Mangal"/>
      <w:bCs/>
      <w:sz w:val="28"/>
      <w:szCs w:val="24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1D631B"/>
    <w:pPr>
      <w:spacing w:after="120" w:line="360" w:lineRule="auto"/>
      <w:ind w:firstLine="709"/>
      <w:jc w:val="both"/>
    </w:pPr>
    <w:rPr>
      <w:rFonts w:eastAsiaTheme="minorHAnsi" w:cstheme="minorBidi"/>
      <w:szCs w:val="22"/>
      <w:lang w:eastAsia="en-US"/>
    </w:rPr>
  </w:style>
  <w:style w:type="character" w:customStyle="1" w:styleId="a4">
    <w:name w:val="Основной текст Знак"/>
    <w:basedOn w:val="a1"/>
    <w:link w:val="a0"/>
    <w:uiPriority w:val="99"/>
    <w:semiHidden/>
    <w:rsid w:val="001D631B"/>
  </w:style>
  <w:style w:type="character" w:customStyle="1" w:styleId="40">
    <w:name w:val="Заголовок 4 Знак"/>
    <w:basedOn w:val="a1"/>
    <w:link w:val="4"/>
    <w:rsid w:val="001D631B"/>
    <w:rPr>
      <w:rFonts w:ascii="Times New Roman" w:eastAsia="Microsoft YaHei" w:hAnsi="Times New Roman" w:cs="Mangal"/>
      <w:b/>
      <w:bCs/>
      <w:iCs/>
      <w:sz w:val="24"/>
      <w:szCs w:val="24"/>
      <w:lang w:eastAsia="ar-SA"/>
    </w:rPr>
  </w:style>
  <w:style w:type="character" w:customStyle="1" w:styleId="50">
    <w:name w:val="Заголовок 5 Знак"/>
    <w:basedOn w:val="a1"/>
    <w:link w:val="5"/>
    <w:uiPriority w:val="9"/>
    <w:semiHidden/>
    <w:rsid w:val="00A3745C"/>
    <w:rPr>
      <w:rFonts w:eastAsiaTheme="majorEastAsia" w:cstheme="majorBidi"/>
      <w:i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6A5F3B"/>
    <w:pPr>
      <w:spacing w:before="120" w:after="120" w:line="360" w:lineRule="auto"/>
      <w:ind w:firstLine="709"/>
      <w:jc w:val="both"/>
    </w:pPr>
    <w:rPr>
      <w:rFonts w:cstheme="minorHAnsi"/>
      <w:bCs/>
      <w:caps/>
      <w:szCs w:val="20"/>
    </w:rPr>
  </w:style>
  <w:style w:type="table" w:styleId="a5">
    <w:name w:val="Table Grid"/>
    <w:basedOn w:val="a2"/>
    <w:rsid w:val="00992643"/>
    <w:pPr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zkurwreuab5ozgtqnkl">
    <w:name w:val="ezkurwreuab5ozgtqnkl"/>
    <w:basedOn w:val="a1"/>
    <w:rsid w:val="008A63D9"/>
  </w:style>
  <w:style w:type="character" w:customStyle="1" w:styleId="text">
    <w:name w:val="text"/>
    <w:basedOn w:val="a1"/>
    <w:rsid w:val="008A63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</dc:creator>
  <cp:keywords/>
  <dc:description/>
  <cp:lastModifiedBy>КС</cp:lastModifiedBy>
  <cp:revision>4</cp:revision>
  <dcterms:created xsi:type="dcterms:W3CDTF">2024-09-06T12:50:00Z</dcterms:created>
  <dcterms:modified xsi:type="dcterms:W3CDTF">2024-10-01T11:44:00Z</dcterms:modified>
</cp:coreProperties>
</file>